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291" w:rsidRDefault="00212060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</w:rPr>
        <w:t>сл. Кашары Кашарского р-она Ростовской области</w:t>
      </w:r>
    </w:p>
    <w:p w:rsidR="00F60291" w:rsidRDefault="002120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Муниципальное бюджетное общеобразовательное учреждение     </w:t>
      </w:r>
    </w:p>
    <w:p w:rsidR="00F60291" w:rsidRDefault="002120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Кашарская средняя общеобразовательная школа</w:t>
      </w:r>
    </w:p>
    <w:p w:rsidR="00F60291" w:rsidRDefault="002120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</w:t>
      </w:r>
    </w:p>
    <w:p w:rsidR="00F60291" w:rsidRDefault="00F602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60291" w:rsidRDefault="002120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</w:t>
      </w:r>
    </w:p>
    <w:p w:rsidR="00F60291" w:rsidRDefault="002120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«Утверждаю»           </w:t>
      </w:r>
    </w:p>
    <w:p w:rsidR="00F60291" w:rsidRDefault="002120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Директор МБОУ Кашарской СОШ</w:t>
      </w:r>
    </w:p>
    <w:p w:rsidR="00F60291" w:rsidRDefault="002120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Приказ  от     31.08.2020       №  70             </w:t>
      </w:r>
      <w:r>
        <w:rPr>
          <w:rFonts w:ascii="Times New Roman" w:eastAsia="Times New Roman" w:hAnsi="Times New Roman" w:cs="Times New Roman"/>
          <w:sz w:val="24"/>
        </w:rPr>
        <w:t xml:space="preserve">         </w:t>
      </w:r>
    </w:p>
    <w:p w:rsidR="00F60291" w:rsidRDefault="0021206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_________________ Губарев Д.И</w:t>
      </w:r>
    </w:p>
    <w:p w:rsidR="00F60291" w:rsidRDefault="0021206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</w:p>
    <w:p w:rsidR="00F60291" w:rsidRDefault="00F6029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60291" w:rsidRDefault="00F6029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60291" w:rsidRDefault="0021206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</w:t>
      </w:r>
    </w:p>
    <w:p w:rsidR="00212060" w:rsidRDefault="00212060" w:rsidP="00212060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ИНДИВИДУАЛЬНАЯ ОСНОВНАЯ ОБЩЕОБРАЗОВАТЕЛЬНАЯ ПРОГРАММА</w:t>
      </w:r>
    </w:p>
    <w:p w:rsidR="00212060" w:rsidRDefault="00212060" w:rsidP="002120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     истории</w:t>
      </w:r>
    </w:p>
    <w:p w:rsidR="00F60291" w:rsidRDefault="00212060" w:rsidP="002120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</w:rPr>
      </w:pPr>
      <w:r>
        <w:rPr>
          <w:rFonts w:ascii="Times New Roman" w:eastAsia="Times New Roman" w:hAnsi="Times New Roman" w:cs="Times New Roman"/>
          <w:b/>
          <w:color w:val="00000A"/>
          <w:sz w:val="40"/>
        </w:rPr>
        <w:t>ГС</w:t>
      </w:r>
    </w:p>
    <w:p w:rsidR="00F60291" w:rsidRDefault="00F60291" w:rsidP="002120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60291" w:rsidRDefault="00F602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60291" w:rsidRDefault="00F602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60291" w:rsidRDefault="002120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Уровень  основного общего образования  7 класс</w:t>
      </w:r>
    </w:p>
    <w:p w:rsidR="00F60291" w:rsidRDefault="002120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Количество часов        16</w:t>
      </w:r>
    </w:p>
    <w:p w:rsidR="00F60291" w:rsidRDefault="002120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Учитель Романченко  Вера  Ивановна</w:t>
      </w:r>
    </w:p>
    <w:p w:rsidR="00F60291" w:rsidRDefault="00F602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60291" w:rsidRDefault="00F602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Рабочая программа по истории для 7 класса общеобразовательной школы составлена в соответствии с основными положениями федерального государственного образовательного стандарта основного общего образования, Примерной программы основного общего образования по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истории для 5-9 классов, рекомендованной Министерством образования и науки РФ и авторских программ  А.Я. Юдовская, П.А. Баранова,Л.М Ванюшкина – М.: Просвещение, 2018г.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Арсентьева Н.М., Данилова А.А. и др.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М.,«Просвещение», 2019г.</w:t>
      </w:r>
    </w:p>
    <w:p w:rsidR="00F60291" w:rsidRDefault="00F60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60291" w:rsidRDefault="00F602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60291" w:rsidRDefault="00F602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60291" w:rsidRDefault="00F60291">
      <w:pPr>
        <w:spacing w:after="200" w:line="276" w:lineRule="auto"/>
        <w:rPr>
          <w:rFonts w:ascii="Calibri" w:eastAsia="Calibri" w:hAnsi="Calibri" w:cs="Calibri"/>
        </w:rPr>
      </w:pPr>
    </w:p>
    <w:p w:rsidR="00F60291" w:rsidRDefault="00F6029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F60291" w:rsidRDefault="00F6029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F60291" w:rsidRDefault="00F6029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F60291" w:rsidRDefault="00F6029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F60291" w:rsidRDefault="00F6029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lastRenderedPageBreak/>
        <w:t xml:space="preserve">Личностные,  метапредметные  и предметные результаты </w:t>
      </w:r>
    </w:p>
    <w:p w:rsidR="00F60291" w:rsidRDefault="00F60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Требования к результатам обучения предполагают реализацию деятельностного, компетентностного и личностно ориентированного подходов в процессе усвоения программы, что в конечном итоге обеспечит овладени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 учащимися знаниями, различными видами деятельности и умениями, их реализующими.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Личностные результаты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: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уважение и принятие культурного мно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гообразия народов России и мира, понимание важной роли взаимодействия народов;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изложение своей точки зрения, её аргументация (в соответствии с возрастными возможностями);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следование этическим нормам и правилам ведения диалога;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формулирование ценностн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ых суждений и/или своей позиции по изучаемой проблеме;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проявление доброжелательности и эмоционально-нравственной отзывчивости, эмпатии как понимания чувств других людей и сопереживания им;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соотнесение своих взглядов и принципов с исторически возникавши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ми мировоззренческими системами (под руководством учителя);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обсуждение и оценивание собственных достижений, а также достижений других обучающихся (под руководством педагога);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навыки конструктивного взаимодействия в социальном общении.</w:t>
      </w:r>
    </w:p>
    <w:p w:rsidR="00F60291" w:rsidRDefault="00F60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Метапредметные результаты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осуществлять постановку учебной задачи (при поддержке учителя);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равильность выполнения действий;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работать с дополнительной информацией, анал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критически оценивать достоверность информации (с помощью педагога), собирать и фиксировать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информацию, выделяя главную и второстепенную;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• использовать в учебной деятельности современные источники информации, находить информацию в индивидуальной информационной среде, среде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образовательного учреждения, федеральных хранилищах образовательных инфо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рмационных ресурсов и Интернете под руководством педагога;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использовать ранее изученный материал для решения познавательных задач;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ставить репродуктивные вопросы по изученному материалу;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определять понятия, устанавливать аналогии, классифицировать яв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ления, с помощью учителя выбирать основания и критерии для классификации и обобщения;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логически строить рассуждение, выстраивать ответ в соответствии с заданием, целью (сжато, полно, выборочно);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• применять начальные исследовательские умения при решении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поисковых задач;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использовать ИКТ-т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ехнологии для обработки, передачи, систематизации и презентации информации;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организовыват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ь учебное сотрудничество и совместную деятельность с учителем и сверстниками, работать индивидуально и в группе;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определять свою роль в учебной группе, вклад всех участников в общий результат;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выявлять позитивные и негативные факторы, влияющие на резул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ьтаты и качество выполнения задания.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Предметные результаты: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применение основных хронологических понятий, терминов (век, его четверть, треть);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установление синхронистических связей истории России и стран Европы и Азии в XVI—XVII вв.;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составление и ана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лиз генеалогических схем и таблиц;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определение и использование исторических понятий и терминов;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использование сведений из исторической карты как источника информации;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овладение представлениями об историческом пути России XVI—XVII вв. и судьбах населяющих её народов;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описание условий существования, основных занятий, образа жизни народов России, исторических событий и процессов;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использование знаний о месте и роли России во всемирно-историческом процессе в изучаемый период;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сопоставление развития Руси и других стран в период Средневековья, выявление общих черт и особенностей (в связи с понятиями «централизованное государство», «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всероссийский рынок» и др.); понимание взаимосвязи между социальными явлениями и процессами, их влияния на жизнь народов России;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• высказывание суждений о значении и месте исторического и культурного наследия предков;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поиск информации в источниках различ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ного типа и вида (в материальных памятниках, фрагментах летописей, правовых документов, публицистических произведений и др.);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анализ информации о событиях и явлениях прошлого с использованием понятийного и познавательного инструментария социальных наук;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сравнение (под руководством учителя) свидетельств различных исторических источников, выявление в них общих черт и особенностей;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использование приёмов исторического анализа (сопоставление и обобщение фактов, раскрытие причинно-следственных связей, целей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 результатов деятельности персоналий и др.);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• раскрытие характерных, существенных черт: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воззрений, представлений средневекового человека о мире;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понимание исторической обусловленности и мотивации поступков людей эпохи Средневековья, оценивание результатов жизнедеятельности исходя из гуманистических установок, национальных интересов Российск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ого государства;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сопоставление (с помощью учителя) различных версий и оценок исторических событий и личностей;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определение и аргументация собственного отношения к дискуссионным проблемам прошлого;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систематизация информации в ходе проектной деятельнос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ти, представление её результатов как по периоду в целом, так и по отдельным тематическим блокам;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• поиск и презентация материалов истории своего края, страны, применение краеведческих знаний при составлении описаний исторических и культурных памятников на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территории современной Российской Федерации;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расширение опыта применения историко-культурного, историко-антропологического, цивилизационного подходов к оценке социальных явлений;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• составление с привлечением дополнительной литературы описания памятников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средневековой культуры Руси и других стран, рассуждение об их художественных достоинствах и значении;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</w:r>
    </w:p>
    <w:p w:rsidR="00F60291" w:rsidRDefault="00F60291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F60291" w:rsidRDefault="00F60291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F60291" w:rsidRDefault="00F60291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lastRenderedPageBreak/>
        <w:t>Предметные результ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Обучающийся научится: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еобщей истории в Новое время;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колонизации и др.;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анализировать информацию различных источников по отечественной и всеобщей истории Нового времени;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• систематизировать исторический материал, содержащийся в учебной и дополнительной литературе по отечественной и всеобщей истории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Нового времени;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сопоставлять развитие России и других стран в Новое время, сравнива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ть исторические ситуации и события;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давать оценку событиям и личностям отечественной и всеобщей истории Нового времени.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Обучающийся получит возможность научиться: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используя историческую карту, характеризовать социально-экономическое и политическое разв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итие России, других государств в Новое время;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сравнивать развитие России и других стр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ан в Новое время, объяснять, в чем заключались общие черты и особенности;</w:t>
      </w:r>
    </w:p>
    <w:p w:rsidR="00F60291" w:rsidRDefault="00212060">
      <w:pPr>
        <w:spacing w:after="0" w:line="294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F60291" w:rsidRDefault="00F60291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F60291" w:rsidRDefault="00212060">
      <w:pPr>
        <w:spacing w:after="20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E1E4D5"/>
        </w:rPr>
      </w:pPr>
      <w:r>
        <w:rPr>
          <w:rFonts w:ascii="Times New Roman" w:eastAsia="Times New Roman" w:hAnsi="Times New Roman" w:cs="Times New Roman"/>
          <w:sz w:val="28"/>
          <w:shd w:val="clear" w:color="auto" w:fill="E1E4D5"/>
        </w:rPr>
        <w:t> 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Предметные результаты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F60291" w:rsidRDefault="00212060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Обучающийся научится: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</w:t>
      </w:r>
      <w:r>
        <w:rPr>
          <w:rFonts w:ascii="Times New Roman" w:eastAsia="Times New Roman" w:hAnsi="Times New Roman" w:cs="Times New Roman"/>
          <w:sz w:val="28"/>
        </w:rPr>
        <w:t>время;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</w:t>
      </w:r>
      <w:r>
        <w:rPr>
          <w:rFonts w:ascii="Times New Roman" w:eastAsia="Times New Roman" w:hAnsi="Times New Roman" w:cs="Times New Roman"/>
          <w:sz w:val="28"/>
        </w:rPr>
        <w:t>оеваний, колонизации и др.;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анализировать информацию различных источников по отечественной и всеобщей истории Нового времени;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составлять описание положения и образа жизни основных социальных групп в России и других странах в Новое время, памятников мат</w:t>
      </w:r>
      <w:r>
        <w:rPr>
          <w:rFonts w:ascii="Times New Roman" w:eastAsia="Times New Roman" w:hAnsi="Times New Roman" w:cs="Times New Roman"/>
          <w:sz w:val="28"/>
        </w:rPr>
        <w:t>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систематизировать исторический материал, содержащийся в учебной и дополнительной литературе по отечественной и всеобщей</w:t>
      </w:r>
      <w:r>
        <w:rPr>
          <w:rFonts w:ascii="Times New Roman" w:eastAsia="Times New Roman" w:hAnsi="Times New Roman" w:cs="Times New Roman"/>
          <w:sz w:val="28"/>
        </w:rPr>
        <w:t xml:space="preserve"> истории Нового времени;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</w:t>
      </w:r>
      <w:r>
        <w:rPr>
          <w:rFonts w:ascii="Times New Roman" w:eastAsia="Times New Roman" w:hAnsi="Times New Roman" w:cs="Times New Roman"/>
          <w:sz w:val="28"/>
        </w:rPr>
        <w:t>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объяснять причины и следствия ключевых событий и процессов отечественной и всеобщей истори</w:t>
      </w:r>
      <w:r>
        <w:rPr>
          <w:rFonts w:ascii="Times New Roman" w:eastAsia="Times New Roman" w:hAnsi="Times New Roman" w:cs="Times New Roman"/>
          <w:sz w:val="28"/>
        </w:rPr>
        <w:t>и Нового времени (социальных движений, реформ и революций, взаимодействий между народами и др.);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сопоставлять развитие России и других стран в Новое время, сравнивать исторические ситуации и события;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давать оценку событиям и личностям отечественной и в</w:t>
      </w:r>
      <w:r>
        <w:rPr>
          <w:rFonts w:ascii="Times New Roman" w:eastAsia="Times New Roman" w:hAnsi="Times New Roman" w:cs="Times New Roman"/>
          <w:sz w:val="28"/>
        </w:rPr>
        <w:t>сеобщей истории Нового времени.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Обучающийся получит возможность научиться: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</w:t>
      </w:r>
      <w:r>
        <w:rPr>
          <w:rFonts w:ascii="Times New Roman" w:eastAsia="Times New Roman" w:hAnsi="Times New Roman" w:cs="Times New Roman"/>
          <w:i/>
          <w:sz w:val="28"/>
        </w:rPr>
        <w:t xml:space="preserve">используя историческую карту, характеризовать социально-экономическое и </w:t>
      </w:r>
      <w:r>
        <w:rPr>
          <w:rFonts w:ascii="Times New Roman" w:eastAsia="Times New Roman" w:hAnsi="Times New Roman" w:cs="Times New Roman"/>
          <w:sz w:val="28"/>
        </w:rPr>
        <w:t>политическое развитие России, других государств в Новое время;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• использовать элементы источниковедческого </w:t>
      </w:r>
      <w:r>
        <w:rPr>
          <w:rFonts w:ascii="Times New Roman" w:eastAsia="Times New Roman" w:hAnsi="Times New Roman" w:cs="Times New Roman"/>
          <w:sz w:val="28"/>
        </w:rPr>
        <w:t>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F60291" w:rsidRDefault="0021206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 сравнивать развитие России и других стран в Новое время, объяснять, в чем заключались общие черты и особенности;</w:t>
      </w:r>
    </w:p>
    <w:p w:rsidR="00F60291" w:rsidRDefault="00212060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• применять знан</w:t>
      </w:r>
      <w:r>
        <w:rPr>
          <w:rFonts w:ascii="Times New Roman" w:eastAsia="Times New Roman" w:hAnsi="Times New Roman" w:cs="Times New Roman"/>
          <w:sz w:val="28"/>
        </w:rPr>
        <w:t>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F60291" w:rsidRDefault="00F60291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</w:p>
    <w:p w:rsidR="00F60291" w:rsidRDefault="00212060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ИСТОРИЯ РОССИИ    (16 час.) </w:t>
      </w:r>
    </w:p>
    <w:p w:rsidR="00F60291" w:rsidRDefault="00212060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60291" w:rsidRDefault="00212060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Глава 1. Россия в XVI в.  (8 часов) </w:t>
      </w:r>
    </w:p>
    <w:p w:rsidR="00F60291" w:rsidRDefault="00F60291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</w:p>
    <w:p w:rsidR="00F60291" w:rsidRDefault="00212060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Внутренняя и внешняя политика Ивана III. Внешняя политика Московского княжества в пер</w:t>
      </w:r>
      <w:r>
        <w:rPr>
          <w:rFonts w:ascii="Times New Roman" w:eastAsia="Times New Roman" w:hAnsi="Times New Roman" w:cs="Times New Roman"/>
          <w:sz w:val="28"/>
        </w:rPr>
        <w:t>вой трети XVI в.: война с Великим княжеством Литовским, отношения с Крымским и Казанским ханствами, посольства в европейские государства. Регентство Елены Глинской. Сопротивление удельных князей великокняжеской власти. Мятеж князя Андрея Старицкого. Реформ</w:t>
      </w:r>
      <w:r>
        <w:rPr>
          <w:rFonts w:ascii="Times New Roman" w:eastAsia="Times New Roman" w:hAnsi="Times New Roman" w:cs="Times New Roman"/>
          <w:sz w:val="28"/>
        </w:rPr>
        <w:t>ы Елены Глинской. Период боярского правления. Борьба за власть между боярскими кланами Шуйских, Бельских и Глинских. Губная реформа. Московское восстание 1547 г. Ереси Матвея Башкина и Феодосия Косого. Правление Ивана IV. Реформы середины XVI в. «Избранная</w:t>
      </w:r>
      <w:r>
        <w:rPr>
          <w:rFonts w:ascii="Times New Roman" w:eastAsia="Times New Roman" w:hAnsi="Times New Roman" w:cs="Times New Roman"/>
          <w:sz w:val="28"/>
        </w:rPr>
        <w:t xml:space="preserve"> рада»: ее состав и значение. Появление Земских соборов. Дискуссии о характере народного представительства. Отмена кормлений. Система налогообложения. Судебник 1550 г. Стоглавый собор. Земская реформа, формирование органов местного самоуправления.. Внешняя</w:t>
      </w:r>
      <w:r>
        <w:rPr>
          <w:rFonts w:ascii="Times New Roman" w:eastAsia="Times New Roman" w:hAnsi="Times New Roman" w:cs="Times New Roman"/>
          <w:sz w:val="28"/>
        </w:rPr>
        <w:t xml:space="preserve"> политика России в XVI в. Создание стрелецких полков и «Уложения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Девлет-Гирея 1571</w:t>
      </w:r>
      <w:r>
        <w:rPr>
          <w:rFonts w:ascii="Times New Roman" w:eastAsia="Times New Roman" w:hAnsi="Times New Roman" w:cs="Times New Roman"/>
          <w:sz w:val="28"/>
        </w:rPr>
        <w:t xml:space="preserve">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</w:t>
      </w:r>
      <w:r>
        <w:rPr>
          <w:rFonts w:ascii="Times New Roman" w:eastAsia="Times New Roman" w:hAnsi="Times New Roman" w:cs="Times New Roman"/>
          <w:sz w:val="28"/>
        </w:rPr>
        <w:t>ри. 19Россия в конце XVI в. 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 и проводимых им преобразований. Ц</w:t>
      </w:r>
      <w:r>
        <w:rPr>
          <w:rFonts w:ascii="Times New Roman" w:eastAsia="Times New Roman" w:hAnsi="Times New Roman" w:cs="Times New Roman"/>
          <w:sz w:val="28"/>
        </w:rPr>
        <w:t xml:space="preserve">ена реформ. Расширение территории России в годы правления Ивана Грозного. Внутриполитическое положение в стране после смерти Ивана Васильевича. Царь Фёдор Иоаннович. Развитие русской </w:t>
      </w:r>
      <w:r>
        <w:rPr>
          <w:rFonts w:ascii="Times New Roman" w:eastAsia="Times New Roman" w:hAnsi="Times New Roman" w:cs="Times New Roman"/>
          <w:sz w:val="28"/>
        </w:rPr>
        <w:lastRenderedPageBreak/>
        <w:t>культуры в XVI в. Борьба за власть. Учреждение патриаршества. Избрание на</w:t>
      </w:r>
      <w:r>
        <w:rPr>
          <w:rFonts w:ascii="Times New Roman" w:eastAsia="Times New Roman" w:hAnsi="Times New Roman" w:cs="Times New Roman"/>
          <w:sz w:val="28"/>
        </w:rPr>
        <w:t xml:space="preserve"> царство Бориса Годунова. Обострение социальных противоречий. Международная политика. Тявзинский мирный договор со Швецией, восстановление позиций России в Прибалтике. Противостояние с Крымским ханством. Отражение набега ГазиГирея в 1591 г. Строительство р</w:t>
      </w:r>
      <w:r>
        <w:rPr>
          <w:rFonts w:ascii="Times New Roman" w:eastAsia="Times New Roman" w:hAnsi="Times New Roman" w:cs="Times New Roman"/>
          <w:sz w:val="28"/>
        </w:rPr>
        <w:t xml:space="preserve">оссийских крепостей и засечных черт. Продолжение закрепощения крестьянства, указ об «урочных летах». Пресечение царской династии Рюриковичей. Торговые и культурные связи со странами Западной Европы. </w:t>
      </w:r>
    </w:p>
    <w:p w:rsidR="00F60291" w:rsidRDefault="00F60291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</w:p>
    <w:p w:rsidR="00F60291" w:rsidRDefault="00212060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Глава 2. Россия в 17 веке (8 часов) </w:t>
      </w:r>
    </w:p>
    <w:p w:rsidR="00F60291" w:rsidRDefault="00F60291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</w:p>
    <w:p w:rsidR="00F60291" w:rsidRDefault="00212060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Внешнеполитически</w:t>
      </w:r>
      <w:r>
        <w:rPr>
          <w:rFonts w:ascii="Times New Roman" w:eastAsia="Times New Roman" w:hAnsi="Times New Roman" w:cs="Times New Roman"/>
          <w:sz w:val="28"/>
        </w:rPr>
        <w:t xml:space="preserve">е связи Росси с Европой и Азией в конце XVI – начале XVII в: Европа и Россия накануне тридцатилетней войны. </w:t>
      </w:r>
    </w:p>
    <w:p w:rsidR="00F60291" w:rsidRDefault="00212060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Причины, суть, участники, последствия Смутного времени. Самозванцы и самозванство. </w:t>
      </w:r>
    </w:p>
    <w:p w:rsidR="00F60291" w:rsidRDefault="00212060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Личность Лжедмитрия I и его политика. Его внутренняя и внешняя </w:t>
      </w:r>
      <w:r>
        <w:rPr>
          <w:rFonts w:ascii="Times New Roman" w:eastAsia="Times New Roman" w:hAnsi="Times New Roman" w:cs="Times New Roman"/>
          <w:sz w:val="28"/>
        </w:rPr>
        <w:t>политика. Восстание 1606 г. и убийство самозванца. Боярский 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</w:t>
      </w:r>
      <w:r>
        <w:rPr>
          <w:rFonts w:ascii="Times New Roman" w:eastAsia="Times New Roman" w:hAnsi="Times New Roman" w:cs="Times New Roman"/>
          <w:sz w:val="28"/>
        </w:rPr>
        <w:t>амозванца под Москвой. Оборона Троице-Сергиева монастыря. Выборгский договор между Россией и Швецией. Поход войска М. В. Скопина-Шуйскогои Я.-П. Делагарди и распад тушинского лагеря. Открытое вступление в войну против России Речи Посполитой. Оборона Смолен</w:t>
      </w:r>
      <w:r>
        <w:rPr>
          <w:rFonts w:ascii="Times New Roman" w:eastAsia="Times New Roman" w:hAnsi="Times New Roman" w:cs="Times New Roman"/>
          <w:sz w:val="28"/>
        </w:rPr>
        <w:t>ска. Свержение Василия Шуйского и переход власти к Семибоярщине.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</w:t>
      </w:r>
      <w:r>
        <w:rPr>
          <w:rFonts w:ascii="Times New Roman" w:eastAsia="Times New Roman" w:hAnsi="Times New Roman" w:cs="Times New Roman"/>
          <w:sz w:val="28"/>
        </w:rPr>
        <w:t>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Земский собор 1613 г. и его роль в укреплении государственности. Избрание на царство Михаила Федо</w:t>
      </w:r>
      <w:r>
        <w:rPr>
          <w:rFonts w:ascii="Times New Roman" w:eastAsia="Times New Roman" w:hAnsi="Times New Roman" w:cs="Times New Roman"/>
          <w:sz w:val="28"/>
        </w:rPr>
        <w:t>ровича Романова. Борьба с казачьими выступлениями против центральной власти. Столбовский мир со Швецией,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</w:t>
      </w:r>
      <w:r>
        <w:rPr>
          <w:rFonts w:ascii="Times New Roman" w:eastAsia="Times New Roman" w:hAnsi="Times New Roman" w:cs="Times New Roman"/>
          <w:sz w:val="28"/>
        </w:rPr>
        <w:t xml:space="preserve">политой. Итоги и последствия Смутного времени. Начало царствования династии Романовых. Экономическое развитие России в XVII в. </w:t>
      </w:r>
    </w:p>
    <w:p w:rsidR="00F60291" w:rsidRDefault="00212060">
      <w:pPr>
        <w:spacing w:after="0" w:line="294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Россия при первых Романовых: усиление самодержавной власти. </w:t>
      </w:r>
    </w:p>
    <w:p w:rsidR="00F60291" w:rsidRDefault="00212060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Оформление сословного строя. Окончательное закрепощение крестьян. О</w:t>
      </w:r>
      <w:r>
        <w:rPr>
          <w:rFonts w:ascii="Times New Roman" w:eastAsia="Times New Roman" w:hAnsi="Times New Roman" w:cs="Times New Roman"/>
          <w:sz w:val="28"/>
        </w:rPr>
        <w:t>сновные категории городского населения. Духовенство. Казачество. Усиление роли барщины и оброка. Рост товарно-денежных отношений. Развитие мелкотоварного производства. Царствование Михаила Федоровича. Восстановление экономического потенциала страны. Продол</w:t>
      </w:r>
      <w:r>
        <w:rPr>
          <w:rFonts w:ascii="Times New Roman" w:eastAsia="Times New Roman" w:hAnsi="Times New Roman" w:cs="Times New Roman"/>
          <w:sz w:val="28"/>
        </w:rPr>
        <w:t>жение закрепощения крестьян. Земские соборы. Роль патриарха Филарета в управлении государством. Народные движения в XVII в. Царь Алексей Михайлович. Укрепление самодержавия. Ослабление роли Боярской думы в управлении государством. Развитие приказного строя</w:t>
      </w:r>
      <w:r>
        <w:rPr>
          <w:rFonts w:ascii="Times New Roman" w:eastAsia="Times New Roman" w:hAnsi="Times New Roman" w:cs="Times New Roman"/>
          <w:sz w:val="28"/>
        </w:rPr>
        <w:t>. Приказ Тайных дел.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 и И.Д. Милославского, итоги его деятельности. Царь Федор Алексеевич. Отмена местн</w:t>
      </w:r>
      <w:r>
        <w:rPr>
          <w:rFonts w:ascii="Times New Roman" w:eastAsia="Times New Roman" w:hAnsi="Times New Roman" w:cs="Times New Roman"/>
          <w:sz w:val="28"/>
        </w:rPr>
        <w:t>ичества. Налоговая (податная) реформа. 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</w:t>
      </w:r>
      <w:r>
        <w:rPr>
          <w:rFonts w:ascii="Times New Roman" w:eastAsia="Times New Roman" w:hAnsi="Times New Roman" w:cs="Times New Roman"/>
          <w:sz w:val="28"/>
        </w:rPr>
        <w:t>вля с европейскими странами, Прибалтикой, Востоком. 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</w:t>
      </w:r>
      <w:r>
        <w:rPr>
          <w:rFonts w:ascii="Times New Roman" w:eastAsia="Times New Roman" w:hAnsi="Times New Roman" w:cs="Times New Roman"/>
          <w:sz w:val="28"/>
        </w:rPr>
        <w:t>. Городские восстания середины XVII в. Соляной бунт в Москве. Псковско-Новгородское восстание. Усиление позиций дворянства. Соборное уложение 1649 г. Юридическое оформление крепостного права и территория его распространения. Русский Север, Дон и Сибирь как</w:t>
      </w:r>
      <w:r>
        <w:rPr>
          <w:rFonts w:ascii="Times New Roman" w:eastAsia="Times New Roman" w:hAnsi="Times New Roman" w:cs="Times New Roman"/>
          <w:sz w:val="28"/>
        </w:rPr>
        <w:t xml:space="preserve"> регионы, свободные от крепостничества. Денежная реформа 1654 г. Медный бунт. Побеги крестьян на Дон и в Сибирь. Восстание под руководством Степана Разина. Патриарх Никон. Раскол в Церкви. Протопоп Аввакум, формирование религиозной традиции старообрядчеств</w:t>
      </w:r>
      <w:r>
        <w:rPr>
          <w:rFonts w:ascii="Times New Roman" w:eastAsia="Times New Roman" w:hAnsi="Times New Roman" w:cs="Times New Roman"/>
          <w:sz w:val="28"/>
        </w:rPr>
        <w:t>а. Церковный собор 1666—1667 гг.</w:t>
      </w:r>
    </w:p>
    <w:p w:rsidR="00F60291" w:rsidRDefault="00212060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Культура народов России в XVII в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F60291" w:rsidRDefault="00212060">
      <w:pPr>
        <w:spacing w:after="0" w:line="294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Развитие литературы, архитектуры, изобразительного искусства. Развитие образования и научных знаний, литературы. Школы при Аптекарском и Посольском приказах. «Букварь» </w:t>
      </w:r>
      <w:r>
        <w:rPr>
          <w:rFonts w:ascii="Times New Roman" w:eastAsia="Times New Roman" w:hAnsi="Times New Roman" w:cs="Times New Roman"/>
          <w:sz w:val="28"/>
        </w:rPr>
        <w:t>В.Ф. Бурцова-Протопопова, самый известный из учебников. «Синопсис» Иннокентия Гизеля — первое учебное пособие по истории. Архитектура: Дворцово-храмовый ансамбль Соборной площади в Москве. Шатровый стиль в архитектуре. Антонио Солари, Алевиз Фрязин, Петрок</w:t>
      </w:r>
      <w:r>
        <w:rPr>
          <w:rFonts w:ascii="Times New Roman" w:eastAsia="Times New Roman" w:hAnsi="Times New Roman" w:cs="Times New Roman"/>
          <w:sz w:val="28"/>
        </w:rPr>
        <w:t xml:space="preserve"> Малой. Собор Покрова на Рву. Монастырские ансамбли </w:t>
      </w:r>
      <w:r>
        <w:rPr>
          <w:rFonts w:ascii="Times New Roman" w:eastAsia="Times New Roman" w:hAnsi="Times New Roman" w:cs="Times New Roman"/>
          <w:sz w:val="28"/>
        </w:rPr>
        <w:lastRenderedPageBreak/>
        <w:t>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Приказ каменных дел. Деревянное зодчество. Изобра</w:t>
      </w:r>
      <w:r>
        <w:rPr>
          <w:rFonts w:ascii="Times New Roman" w:eastAsia="Times New Roman" w:hAnsi="Times New Roman" w:cs="Times New Roman"/>
          <w:sz w:val="28"/>
        </w:rPr>
        <w:t>зительное искусство. Симон Ушаков. Ярославская школа иконописи. Парсунная живопись. Летописание и начало книгопечатания. Лицевой свод. «Домострой». Переписка Ивана Грозного с князем Андреем Курбским. Публицистика Смутного времени. Усиление светского начала</w:t>
      </w:r>
      <w:r>
        <w:rPr>
          <w:rFonts w:ascii="Times New Roman" w:eastAsia="Times New Roman" w:hAnsi="Times New Roman" w:cs="Times New Roman"/>
          <w:sz w:val="28"/>
        </w:rPr>
        <w:t xml:space="preserve"> в российской культуре. Театр при дворе Алексея Михайловича. Симеон Полоцкий. Немецкая слобода как проводник европейского культурного влияния. Посадская сатира XVII в. Изменения в картине мира в XVI—XVII вв. и повседневная жизнь человека. Жилище и предметы</w:t>
      </w:r>
      <w:r>
        <w:rPr>
          <w:rFonts w:ascii="Times New Roman" w:eastAsia="Times New Roman" w:hAnsi="Times New Roman" w:cs="Times New Roman"/>
          <w:sz w:val="28"/>
        </w:rPr>
        <w:t xml:space="preserve"> быта. Семья и семейные отношения. Религия и суеверия. Синтез европейской и восточной культур в быте высших слоев населения страны.</w:t>
      </w:r>
    </w:p>
    <w:p w:rsidR="00F60291" w:rsidRDefault="00212060">
      <w:pPr>
        <w:tabs>
          <w:tab w:val="left" w:pos="709"/>
        </w:tabs>
        <w:suppressAutoHyphens/>
        <w:spacing w:before="28" w:after="28" w:line="240" w:lineRule="auto"/>
        <w:rPr>
          <w:rFonts w:ascii="Verdana" w:eastAsia="Verdana" w:hAnsi="Verdana" w:cs="Verdana"/>
          <w:b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</w:t>
      </w:r>
      <w:r>
        <w:rPr>
          <w:rFonts w:ascii="Verdana" w:eastAsia="Verdana" w:hAnsi="Verdana" w:cs="Verdana"/>
          <w:b/>
          <w:color w:val="000000"/>
          <w:sz w:val="20"/>
        </w:rPr>
        <w:t xml:space="preserve">  </w:t>
      </w:r>
    </w:p>
    <w:p w:rsidR="00F60291" w:rsidRDefault="00F60291">
      <w:pPr>
        <w:tabs>
          <w:tab w:val="left" w:pos="709"/>
        </w:tabs>
        <w:suppressAutoHyphens/>
        <w:spacing w:before="28" w:after="28" w:line="240" w:lineRule="auto"/>
        <w:rPr>
          <w:rFonts w:ascii="Verdana" w:eastAsia="Verdana" w:hAnsi="Verdana" w:cs="Verdana"/>
          <w:b/>
          <w:color w:val="000000"/>
          <w:sz w:val="20"/>
        </w:rPr>
      </w:pPr>
    </w:p>
    <w:p w:rsidR="00F60291" w:rsidRDefault="00F60291">
      <w:pPr>
        <w:tabs>
          <w:tab w:val="left" w:pos="709"/>
        </w:tabs>
        <w:suppressAutoHyphens/>
        <w:spacing w:before="28" w:after="28" w:line="240" w:lineRule="auto"/>
        <w:rPr>
          <w:rFonts w:ascii="Verdana" w:eastAsia="Verdana" w:hAnsi="Verdana" w:cs="Verdana"/>
          <w:b/>
          <w:color w:val="000000"/>
          <w:sz w:val="20"/>
        </w:rPr>
      </w:pPr>
    </w:p>
    <w:p w:rsidR="00F60291" w:rsidRDefault="00F60291">
      <w:pPr>
        <w:tabs>
          <w:tab w:val="left" w:pos="709"/>
        </w:tabs>
        <w:suppressAutoHyphens/>
        <w:spacing w:before="28" w:after="28" w:line="240" w:lineRule="auto"/>
        <w:rPr>
          <w:rFonts w:ascii="Verdana" w:eastAsia="Verdana" w:hAnsi="Verdana" w:cs="Verdana"/>
          <w:b/>
          <w:color w:val="000000"/>
          <w:sz w:val="20"/>
        </w:rPr>
      </w:pPr>
    </w:p>
    <w:p w:rsidR="00F60291" w:rsidRDefault="00F60291">
      <w:pPr>
        <w:tabs>
          <w:tab w:val="left" w:pos="709"/>
        </w:tabs>
        <w:suppressAutoHyphens/>
        <w:spacing w:before="28" w:after="28" w:line="240" w:lineRule="auto"/>
        <w:rPr>
          <w:rFonts w:ascii="Verdana" w:eastAsia="Verdana" w:hAnsi="Verdana" w:cs="Verdana"/>
          <w:b/>
          <w:color w:val="000000"/>
          <w:sz w:val="20"/>
        </w:rPr>
      </w:pPr>
    </w:p>
    <w:p w:rsidR="00F60291" w:rsidRDefault="00F60291">
      <w:pPr>
        <w:tabs>
          <w:tab w:val="left" w:pos="709"/>
        </w:tabs>
        <w:suppressAutoHyphens/>
        <w:spacing w:before="28" w:after="28" w:line="240" w:lineRule="auto"/>
        <w:rPr>
          <w:rFonts w:ascii="Verdana" w:eastAsia="Verdana" w:hAnsi="Verdana" w:cs="Verdana"/>
          <w:b/>
          <w:color w:val="000000"/>
          <w:sz w:val="20"/>
        </w:rPr>
      </w:pPr>
    </w:p>
    <w:p w:rsidR="00F60291" w:rsidRDefault="00F60291">
      <w:pPr>
        <w:tabs>
          <w:tab w:val="left" w:pos="709"/>
        </w:tabs>
        <w:suppressAutoHyphens/>
        <w:spacing w:before="28" w:after="28" w:line="240" w:lineRule="auto"/>
        <w:rPr>
          <w:rFonts w:ascii="Verdana" w:eastAsia="Verdana" w:hAnsi="Verdana" w:cs="Verdana"/>
          <w:b/>
          <w:color w:val="000000"/>
          <w:sz w:val="20"/>
        </w:rPr>
      </w:pPr>
    </w:p>
    <w:p w:rsidR="00F60291" w:rsidRDefault="00212060">
      <w:pPr>
        <w:tabs>
          <w:tab w:val="left" w:pos="709"/>
        </w:tabs>
        <w:suppressAutoHyphens/>
        <w:spacing w:before="28" w:after="28" w:line="240" w:lineRule="auto"/>
        <w:rPr>
          <w:rFonts w:ascii="Verdana" w:eastAsia="Verdana" w:hAnsi="Verdana" w:cs="Verdana"/>
          <w:b/>
          <w:color w:val="000000"/>
          <w:sz w:val="24"/>
        </w:rPr>
      </w:pPr>
      <w:r>
        <w:rPr>
          <w:rFonts w:ascii="Verdana" w:eastAsia="Verdana" w:hAnsi="Verdana" w:cs="Verdana"/>
          <w:b/>
          <w:color w:val="000000"/>
          <w:sz w:val="24"/>
        </w:rPr>
        <w:t>Календарно-ТЕМАТИЧЕСКОЕ ПЛАНИРОВАНИЕ</w:t>
      </w:r>
    </w:p>
    <w:p w:rsidR="00F60291" w:rsidRDefault="00F60291">
      <w:pPr>
        <w:tabs>
          <w:tab w:val="left" w:pos="709"/>
        </w:tabs>
        <w:suppressAutoHyphens/>
        <w:spacing w:before="28" w:after="28" w:line="240" w:lineRule="auto"/>
        <w:rPr>
          <w:rFonts w:ascii="Calibri" w:eastAsia="Calibri" w:hAnsi="Calibri" w:cs="Calibri"/>
          <w:b/>
          <w:sz w:val="24"/>
        </w:rPr>
      </w:pPr>
    </w:p>
    <w:tbl>
      <w:tblPr>
        <w:tblW w:w="0" w:type="auto"/>
        <w:tblInd w:w="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"/>
        <w:gridCol w:w="4567"/>
        <w:gridCol w:w="1134"/>
        <w:gridCol w:w="1560"/>
        <w:gridCol w:w="1559"/>
      </w:tblGrid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№ п/п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НАИМЕНОВАНИЕ  ТЕМЫ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Кол-во час.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ДАТА  </w:t>
            </w:r>
          </w:p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</w:t>
            </w:r>
            <w:r>
              <w:rPr>
                <w:rFonts w:ascii="Calibri" w:eastAsia="Calibri" w:hAnsi="Calibri" w:cs="Calibri"/>
              </w:rPr>
              <w:t xml:space="preserve">             </w:t>
            </w:r>
          </w:p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ФАКТ</w:t>
            </w: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Начало правления Ивана IV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F6029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Реформы Избранной Рады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F6029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Внешняя политика</w:t>
            </w:r>
            <w:r>
              <w:rPr>
                <w:rFonts w:ascii="Calibri" w:eastAsia="Calibri" w:hAnsi="Calibri" w:cs="Calibri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</w:rPr>
              <w:t>России во второй половине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XVI 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18.01</w:t>
            </w:r>
          </w:p>
          <w:p w:rsidR="00F60291" w:rsidRDefault="00F6029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F6029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Российское общество</w:t>
            </w:r>
            <w:r>
              <w:rPr>
                <w:rFonts w:ascii="Calibri" w:eastAsia="Calibri" w:hAnsi="Calibri" w:cs="Calibri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XVI в                      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25.01</w:t>
            </w:r>
          </w:p>
          <w:p w:rsidR="00F60291" w:rsidRDefault="00F6029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F6029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Опричнина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F6029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Контрольная  работа  по  теме  «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Итоги царствования Ивана IV»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F6029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Россия в конце XVI 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F6029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Культура  народов России в XVI 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F6029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Смута в Российском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государстве: причины, начало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F6029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Смута. Борьба с интервентами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F6029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Окончание Смутного времени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29.03</w:t>
            </w:r>
          </w:p>
          <w:p w:rsidR="00F60291" w:rsidRDefault="00F6029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F6029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Россия при первых Романовых.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F6029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Народные движения в XVII 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F6029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Вхождение Украины в состав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F6029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Церковные реформы Никона.</w:t>
            </w:r>
          </w:p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Культура  народов России 17 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26.04</w:t>
            </w:r>
          </w:p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F6029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Тестирование по теме</w:t>
            </w:r>
          </w:p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«Россия в XVI I в.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212060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60291" w:rsidRDefault="00F60291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F60291" w:rsidRDefault="00F60291">
      <w:pPr>
        <w:tabs>
          <w:tab w:val="left" w:pos="709"/>
        </w:tabs>
        <w:suppressAutoHyphens/>
        <w:spacing w:line="252" w:lineRule="auto"/>
        <w:rPr>
          <w:rFonts w:ascii="Calibri" w:eastAsia="Calibri" w:hAnsi="Calibri" w:cs="Calibri"/>
        </w:rPr>
      </w:pPr>
    </w:p>
    <w:p w:rsidR="00F60291" w:rsidRDefault="00212060">
      <w:pPr>
        <w:tabs>
          <w:tab w:val="left" w:pos="709"/>
        </w:tabs>
        <w:suppressAutoHyphens/>
        <w:spacing w:before="28" w:after="28" w:line="240" w:lineRule="auto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</w:t>
      </w:r>
      <w:r>
        <w:rPr>
          <w:rFonts w:ascii="Verdana" w:eastAsia="Verdana" w:hAnsi="Verdana" w:cs="Verdana"/>
          <w:b/>
          <w:color w:val="000000"/>
          <w:sz w:val="20"/>
        </w:rPr>
        <w:t xml:space="preserve">   </w:t>
      </w:r>
    </w:p>
    <w:p w:rsidR="00F60291" w:rsidRDefault="00F60291">
      <w:pPr>
        <w:tabs>
          <w:tab w:val="left" w:pos="709"/>
        </w:tabs>
        <w:suppressAutoHyphens/>
        <w:spacing w:line="256" w:lineRule="auto"/>
        <w:rPr>
          <w:rFonts w:ascii="Calibri" w:eastAsia="Calibri" w:hAnsi="Calibri" w:cs="Calibri"/>
        </w:rPr>
      </w:pPr>
    </w:p>
    <w:p w:rsidR="00F60291" w:rsidRDefault="00F60291">
      <w:pPr>
        <w:tabs>
          <w:tab w:val="left" w:pos="709"/>
        </w:tabs>
        <w:suppressAutoHyphens/>
        <w:spacing w:line="256" w:lineRule="auto"/>
        <w:rPr>
          <w:rFonts w:ascii="Calibri" w:eastAsia="Calibri" w:hAnsi="Calibri" w:cs="Calibri"/>
        </w:rPr>
      </w:pPr>
    </w:p>
    <w:p w:rsidR="00F60291" w:rsidRDefault="00F60291">
      <w:pPr>
        <w:tabs>
          <w:tab w:val="left" w:pos="709"/>
        </w:tabs>
        <w:suppressAutoHyphens/>
        <w:spacing w:line="256" w:lineRule="auto"/>
        <w:rPr>
          <w:rFonts w:ascii="Calibri" w:eastAsia="Calibri" w:hAnsi="Calibri" w:cs="Calibri"/>
        </w:rPr>
      </w:pP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91"/>
        <w:gridCol w:w="2246"/>
        <w:gridCol w:w="2495"/>
        <w:gridCol w:w="1056"/>
        <w:gridCol w:w="277"/>
      </w:tblGrid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6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2120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СОГЛАСОВАНО:</w:t>
            </w:r>
          </w:p>
        </w:tc>
        <w:tc>
          <w:tcPr>
            <w:tcW w:w="24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F6029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212060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СОГЛАСОВАНО:</w:t>
            </w:r>
          </w:p>
        </w:tc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F6029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F6029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6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2120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Протокол заседания</w:t>
            </w:r>
          </w:p>
        </w:tc>
        <w:tc>
          <w:tcPr>
            <w:tcW w:w="24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F6029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9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212060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Заместитель директора по УВР</w:t>
            </w:r>
          </w:p>
          <w:p w:rsidR="00F60291" w:rsidRDefault="00F60291">
            <w:pPr>
              <w:spacing w:after="0" w:line="240" w:lineRule="auto"/>
              <w:ind w:left="60"/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6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2120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методического совета</w:t>
            </w:r>
          </w:p>
        </w:tc>
        <w:tc>
          <w:tcPr>
            <w:tcW w:w="24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F6029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2120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МБОУ Кашарской СОШ</w:t>
            </w:r>
          </w:p>
        </w:tc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F6029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F6029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6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2120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МБОУ Кашарской  СОШ</w:t>
            </w:r>
          </w:p>
        </w:tc>
        <w:tc>
          <w:tcPr>
            <w:tcW w:w="24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F6029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9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F60291">
            <w:pPr>
              <w:spacing w:after="0" w:line="240" w:lineRule="auto"/>
              <w:ind w:left="40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6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212060">
            <w:pPr>
              <w:spacing w:after="0" w:line="252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№ 1__ от 31 августа__________2020___ г.</w:t>
            </w:r>
          </w:p>
        </w:tc>
        <w:tc>
          <w:tcPr>
            <w:tcW w:w="501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212060">
            <w:pPr>
              <w:spacing w:after="0" w:line="252" w:lineRule="auto"/>
              <w:ind w:right="60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___________/Фролова С.А.</w:t>
            </w:r>
          </w:p>
        </w:tc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212060">
            <w:pPr>
              <w:spacing w:after="0" w:line="252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</w:p>
        </w:tc>
        <w:tc>
          <w:tcPr>
            <w:tcW w:w="5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F6029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2120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______________/__Павлова М.А._______________/</w:t>
            </w:r>
          </w:p>
        </w:tc>
        <w:tc>
          <w:tcPr>
            <w:tcW w:w="2518" w:type="dxa"/>
            <w:tcBorders>
              <w:top w:val="single" w:sz="8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F6029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F6029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F6029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6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2120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Подпись председателя педагогического совета</w:t>
            </w:r>
          </w:p>
        </w:tc>
        <w:tc>
          <w:tcPr>
            <w:tcW w:w="501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212060">
            <w:pPr>
              <w:spacing w:after="0" w:line="240" w:lineRule="auto"/>
              <w:ind w:right="3880"/>
            </w:pPr>
            <w:r>
              <w:rPr>
                <w:rFonts w:ascii="Times New Roman" w:eastAsia="Times New Roman" w:hAnsi="Times New Roman" w:cs="Times New Roman"/>
                <w:sz w:val="24"/>
              </w:rPr>
              <w:t>ФИО</w:t>
            </w:r>
          </w:p>
        </w:tc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F6029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F60291" w:rsidRDefault="00F6029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F60291" w:rsidRDefault="00F60291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F60291" w:rsidRDefault="00F60291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F60291" w:rsidRDefault="00F60291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F60291" w:rsidRDefault="00F60291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F60291" w:rsidRDefault="00F60291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212060" w:rsidRDefault="00212060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212060" w:rsidRDefault="00212060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212060" w:rsidRDefault="00212060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212060" w:rsidRDefault="00212060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212060" w:rsidRDefault="00212060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212060" w:rsidRDefault="00212060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212060" w:rsidRDefault="00212060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212060" w:rsidRDefault="00212060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</w:p>
    <w:p w:rsidR="00F60291" w:rsidRDefault="00F60291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F60291" w:rsidRDefault="00212060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Лист внесения изменений в рабочую программу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6"/>
        <w:gridCol w:w="2146"/>
        <w:gridCol w:w="2146"/>
        <w:gridCol w:w="2146"/>
      </w:tblGrid>
      <w:tr w:rsidR="00F6029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0291" w:rsidRDefault="002120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Тема по КТП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0291" w:rsidRDefault="002120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Дата по КТП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0291" w:rsidRDefault="002120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Дата проведения по факту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0291" w:rsidRDefault="00212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Пути корректировки </w:t>
            </w:r>
          </w:p>
          <w:p w:rsidR="00F60291" w:rsidRDefault="002120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сжатие, совмещение.) </w:t>
            </w:r>
          </w:p>
        </w:tc>
      </w:tr>
    </w:tbl>
    <w:p w:rsidR="00F60291" w:rsidRDefault="00F60291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F60291" w:rsidRDefault="00F60291">
      <w:pPr>
        <w:spacing w:after="200" w:line="276" w:lineRule="auto"/>
        <w:rPr>
          <w:rFonts w:ascii="Calibri" w:eastAsia="Calibri" w:hAnsi="Calibri" w:cs="Calibri"/>
        </w:rPr>
      </w:pPr>
    </w:p>
    <w:p w:rsidR="00F60291" w:rsidRDefault="00F60291">
      <w:pPr>
        <w:spacing w:after="200" w:line="276" w:lineRule="auto"/>
        <w:rPr>
          <w:rFonts w:ascii="Calibri" w:eastAsia="Calibri" w:hAnsi="Calibri" w:cs="Calibri"/>
        </w:rPr>
      </w:pPr>
    </w:p>
    <w:p w:rsidR="00F60291" w:rsidRDefault="00F60291">
      <w:pPr>
        <w:spacing w:after="200" w:line="276" w:lineRule="auto"/>
        <w:rPr>
          <w:rFonts w:ascii="Calibri" w:eastAsia="Calibri" w:hAnsi="Calibri" w:cs="Calibri"/>
        </w:rPr>
      </w:pPr>
    </w:p>
    <w:sectPr w:rsidR="00F60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60291"/>
    <w:rsid w:val="00212060"/>
    <w:rsid w:val="00F6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A17EA1-E0FF-4774-BF35-2602A645B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7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3351</Words>
  <Characters>19102</Characters>
  <Application>Microsoft Office Word</Application>
  <DocSecurity>0</DocSecurity>
  <Lines>159</Lines>
  <Paragraphs>44</Paragraphs>
  <ScaleCrop>false</ScaleCrop>
  <Company/>
  <LinksUpToDate>false</LinksUpToDate>
  <CharactersWithSpaces>22409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W8</cp:lastModifiedBy>
  <cp:revision>3</cp:revision>
  <dcterms:created xsi:type="dcterms:W3CDTF">2022-03-18T18:25:00Z</dcterms:created>
  <dcterms:modified xsi:type="dcterms:W3CDTF">2022-03-18T18:27:00Z</dcterms:modified>
</cp:coreProperties>
</file>